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2EA6D" w14:textId="77777777" w:rsidR="006B2173" w:rsidRDefault="006B2173" w:rsidP="00F034CD">
      <w:pPr>
        <w:ind w:left="-1276"/>
        <w:jc w:val="right"/>
        <w:rPr>
          <w:lang w:eastAsia="el-GR"/>
        </w:rPr>
      </w:pPr>
    </w:p>
    <w:p w14:paraId="5AD71887" w14:textId="06C03371" w:rsidR="00094D48" w:rsidRPr="00094D48" w:rsidRDefault="00094D48" w:rsidP="00F034CD">
      <w:pPr>
        <w:ind w:left="-1276"/>
        <w:jc w:val="right"/>
        <w:rPr>
          <w:lang w:val="en-US"/>
        </w:rPr>
      </w:pPr>
    </w:p>
    <w:p w14:paraId="08D4CB03" w14:textId="76C1D9B0" w:rsidR="0075782D" w:rsidRPr="00DC7252" w:rsidRDefault="0075782D" w:rsidP="00F034CD">
      <w:pPr>
        <w:keepNext/>
        <w:keepLines/>
        <w:spacing w:before="120" w:after="0" w:line="264" w:lineRule="auto"/>
        <w:ind w:left="-425" w:right="-618"/>
        <w:jc w:val="center"/>
        <w:outlineLvl w:val="0"/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</w:pPr>
      <w:r w:rsidRPr="00DC7252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 xml:space="preserve">ΠΡΑΚΤΙΚΟ </w:t>
      </w:r>
      <w:r w:rsidR="00A97DBA" w:rsidRPr="00DC7252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ΟΙΚΟΝΟΜΙΚΗΣ</w:t>
      </w:r>
      <w:r w:rsidR="00DA45C6" w:rsidRPr="00DC7252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 xml:space="preserve"> </w:t>
      </w:r>
      <w:r w:rsidRPr="00DC7252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ΑΞΙΟΛΟΓΗΣΗΣ</w:t>
      </w:r>
    </w:p>
    <w:p w14:paraId="671ADC8F" w14:textId="418B1AC0" w:rsidR="00DC7252" w:rsidRPr="00DC7252" w:rsidRDefault="00DC7252" w:rsidP="00DC7252">
      <w:pPr>
        <w:keepNext/>
        <w:keepLines/>
        <w:spacing w:before="120" w:after="0" w:line="264" w:lineRule="auto"/>
        <w:ind w:left="-425" w:right="-618"/>
        <w:jc w:val="center"/>
        <w:outlineLvl w:val="0"/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</w:pPr>
      <w:r w:rsidRPr="00DC7252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(ΠΡΑΚΤΙΚΟ 2</w:t>
      </w:r>
      <w:r w:rsidRPr="00DC7252">
        <w:rPr>
          <w:rFonts w:eastAsia="Times New Roman" w:cstheme="minorHAnsi"/>
          <w:b/>
          <w:noProof w:val="0"/>
          <w:color w:val="000000"/>
          <w:sz w:val="24"/>
          <w:szCs w:val="24"/>
          <w:vertAlign w:val="superscript"/>
          <w:lang w:eastAsia="el-GR"/>
        </w:rPr>
        <w:t>ο</w:t>
      </w:r>
      <w:r w:rsidRPr="00DC7252"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)</w:t>
      </w:r>
    </w:p>
    <w:p w14:paraId="35B990E0" w14:textId="77777777" w:rsidR="003A7269" w:rsidRPr="003A7269" w:rsidRDefault="003A7269" w:rsidP="003A7269">
      <w:pPr>
        <w:spacing w:before="120" w:after="0" w:line="264" w:lineRule="auto"/>
        <w:ind w:left="-425" w:right="-618"/>
        <w:jc w:val="center"/>
        <w:rPr>
          <w:rFonts w:eastAsia="Times New Roman" w:cstheme="minorHAnsi"/>
          <w:b/>
          <w:noProof w:val="0"/>
          <w:sz w:val="24"/>
          <w:szCs w:val="24"/>
          <w:lang w:eastAsia="el-GR"/>
        </w:rPr>
      </w:pPr>
      <w:r w:rsidRPr="003A7269">
        <w:rPr>
          <w:rFonts w:eastAsia="Times New Roman" w:cstheme="minorHAnsi"/>
          <w:b/>
          <w:noProof w:val="0"/>
          <w:sz w:val="24"/>
          <w:szCs w:val="24"/>
          <w:lang w:eastAsia="el-GR"/>
        </w:rPr>
        <w:t>ΗΛΕΚΤΡΟΝΙΚΟΥ ΑΝΟΙΚΤΟΥ ΔΙΑΓΩΝΙΣΜΟΥ ………………………….. ΤΩΝ ΟΡΙΩΝ ΥΠ’ΑΡΙΘ ……………………………………………………………….</w:t>
      </w:r>
    </w:p>
    <w:p w14:paraId="61E9ED0D" w14:textId="77777777" w:rsidR="0075782D" w:rsidRPr="00DC7252" w:rsidRDefault="0075782D" w:rsidP="00F034CD">
      <w:pPr>
        <w:spacing w:before="120" w:after="0" w:line="264" w:lineRule="auto"/>
        <w:ind w:left="-425" w:right="-618"/>
        <w:jc w:val="center"/>
        <w:rPr>
          <w:rFonts w:eastAsia="Times New Roman" w:cstheme="minorHAnsi"/>
          <w:noProof w:val="0"/>
          <w:color w:val="000000"/>
          <w:sz w:val="24"/>
          <w:szCs w:val="24"/>
          <w:lang w:eastAsia="el-GR"/>
        </w:rPr>
      </w:pPr>
    </w:p>
    <w:p w14:paraId="1CB23E72" w14:textId="78B00B22" w:rsidR="009F59CC" w:rsidRPr="00CE37CD" w:rsidRDefault="005A60B4" w:rsidP="003A57A1">
      <w:pPr>
        <w:spacing w:before="120" w:after="0" w:line="264" w:lineRule="auto"/>
        <w:ind w:left="-425" w:right="-618"/>
        <w:jc w:val="both"/>
        <w:rPr>
          <w:rFonts w:eastAsia="Times New Roman" w:cs="Times New Roman"/>
          <w:bCs/>
          <w:noProof w:val="0"/>
          <w:sz w:val="24"/>
          <w:szCs w:val="24"/>
          <w:lang w:eastAsia="el-GR"/>
        </w:rPr>
      </w:pPr>
      <w:r>
        <w:rPr>
          <w:rFonts w:eastAsia="Times New Roman" w:cs="Times New Roman"/>
          <w:noProof w:val="0"/>
          <w:sz w:val="24"/>
          <w:szCs w:val="24"/>
          <w:lang w:eastAsia="el-GR"/>
        </w:rPr>
        <w:t>Σ</w:t>
      </w:r>
      <w:r w:rsidR="00A244D4">
        <w:rPr>
          <w:rFonts w:eastAsia="Times New Roman" w:cs="Times New Roman"/>
          <w:noProof w:val="0"/>
          <w:sz w:val="24"/>
          <w:szCs w:val="24"/>
          <w:lang w:eastAsia="el-GR"/>
        </w:rPr>
        <w:t>την Αγία Παρασκευή, σήμερα ……………………</w:t>
      </w:r>
      <w:r w:rsidR="00A244D4" w:rsidRPr="00A244D4">
        <w:rPr>
          <w:rFonts w:eastAsia="Times New Roman" w:cs="Times New Roman"/>
          <w:noProof w:val="0"/>
          <w:sz w:val="24"/>
          <w:szCs w:val="24"/>
          <w:lang w:eastAsia="el-GR"/>
        </w:rPr>
        <w:t>..</w:t>
      </w:r>
      <w:r w:rsidR="00A244D4">
        <w:rPr>
          <w:rFonts w:eastAsia="Times New Roman" w:cs="Times New Roman"/>
          <w:noProof w:val="0"/>
          <w:sz w:val="24"/>
          <w:szCs w:val="24"/>
          <w:lang w:eastAsia="el-GR"/>
        </w:rPr>
        <w:t>202</w:t>
      </w:r>
      <w:r w:rsidR="001D0BC9">
        <w:rPr>
          <w:rFonts w:eastAsia="Times New Roman" w:cs="Times New Roman"/>
          <w:noProof w:val="0"/>
          <w:sz w:val="24"/>
          <w:szCs w:val="24"/>
          <w:lang w:eastAsia="el-GR"/>
        </w:rPr>
        <w:t>..</w:t>
      </w:r>
      <w:r w:rsidR="003A57A1" w:rsidRPr="003A57A1">
        <w:rPr>
          <w:rFonts w:eastAsia="Times New Roman" w:cs="Times New Roman"/>
          <w:noProof w:val="0"/>
          <w:sz w:val="24"/>
          <w:szCs w:val="24"/>
          <w:lang w:eastAsia="el-GR"/>
        </w:rPr>
        <w:t>, ημέρα</w:t>
      </w:r>
      <w:r w:rsidR="00A244D4">
        <w:rPr>
          <w:rFonts w:eastAsia="Times New Roman" w:cs="Times New Roman"/>
          <w:noProof w:val="0"/>
          <w:sz w:val="24"/>
          <w:szCs w:val="24"/>
          <w:lang w:eastAsia="el-GR"/>
        </w:rPr>
        <w:t xml:space="preserve"> ………………………</w:t>
      </w:r>
      <w:r w:rsidR="00A244D4" w:rsidRPr="00A244D4">
        <w:rPr>
          <w:rFonts w:eastAsia="Times New Roman" w:cs="Times New Roman"/>
          <w:noProof w:val="0"/>
          <w:sz w:val="24"/>
          <w:szCs w:val="24"/>
          <w:lang w:eastAsia="el-GR"/>
        </w:rPr>
        <w:t>..</w:t>
      </w:r>
      <w:r w:rsidR="000746C5">
        <w:rPr>
          <w:rFonts w:eastAsia="Times New Roman" w:cs="Times New Roman"/>
          <w:noProof w:val="0"/>
          <w:sz w:val="24"/>
          <w:szCs w:val="24"/>
          <w:lang w:eastAsia="el-GR"/>
        </w:rPr>
        <w:t xml:space="preserve"> και ώρα </w:t>
      </w:r>
      <w:r w:rsidR="007F63FA">
        <w:rPr>
          <w:rFonts w:eastAsia="Times New Roman" w:cs="Times New Roman"/>
          <w:noProof w:val="0"/>
          <w:sz w:val="24"/>
          <w:szCs w:val="24"/>
          <w:lang w:eastAsia="el-GR"/>
        </w:rPr>
        <w:t>…………</w:t>
      </w:r>
      <w:r w:rsidR="00445C42">
        <w:rPr>
          <w:rFonts w:eastAsia="Times New Roman" w:cs="Times New Roman"/>
          <w:noProof w:val="0"/>
          <w:sz w:val="24"/>
          <w:szCs w:val="24"/>
          <w:lang w:eastAsia="el-GR"/>
        </w:rPr>
        <w:t>.</w:t>
      </w:r>
      <w:r w:rsidR="003A57A1" w:rsidRPr="003A57A1">
        <w:rPr>
          <w:rFonts w:eastAsia="Times New Roman" w:cs="Times New Roman"/>
          <w:noProof w:val="0"/>
          <w:sz w:val="24"/>
          <w:szCs w:val="24"/>
          <w:lang w:eastAsia="el-GR"/>
        </w:rPr>
        <w:t xml:space="preserve">, </w:t>
      </w:r>
      <w:r w:rsidR="003A57A1" w:rsidRPr="00CE37CD">
        <w:rPr>
          <w:rFonts w:eastAsia="Times New Roman" w:cs="Times New Roman"/>
          <w:noProof w:val="0"/>
          <w:sz w:val="24"/>
          <w:szCs w:val="24"/>
          <w:lang w:eastAsia="el-GR"/>
        </w:rPr>
        <w:t>συνήλθε η επιτροπή διενέργει</w:t>
      </w:r>
      <w:r w:rsidR="000746C5"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ας ηλεκτρονικού διαγωνισμού </w:t>
      </w:r>
      <w:r w:rsidR="007F63FA" w:rsidRPr="00CE37CD">
        <w:rPr>
          <w:rFonts w:eastAsia="Times New Roman" w:cs="Times New Roman"/>
          <w:noProof w:val="0"/>
          <w:sz w:val="24"/>
          <w:szCs w:val="24"/>
          <w:lang w:eastAsia="el-GR"/>
        </w:rPr>
        <w:t>………..</w:t>
      </w:r>
      <w:r w:rsidR="003A57A1"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 των ορίων</w:t>
      </w:r>
      <w:r w:rsidR="00A244D4"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 (</w:t>
      </w:r>
      <w:proofErr w:type="spellStart"/>
      <w:r w:rsidR="00A244D4" w:rsidRPr="00CE37CD">
        <w:rPr>
          <w:rFonts w:eastAsia="Times New Roman" w:cs="Times New Roman"/>
          <w:noProof w:val="0"/>
          <w:sz w:val="24"/>
          <w:szCs w:val="24"/>
          <w:lang w:eastAsia="el-GR"/>
        </w:rPr>
        <w:t>αρ.πρωτ</w:t>
      </w:r>
      <w:proofErr w:type="spellEnd"/>
      <w:r w:rsidR="009F59CC" w:rsidRPr="00CE37CD">
        <w:rPr>
          <w:rFonts w:eastAsia="Times New Roman" w:cs="Times New Roman"/>
          <w:noProof w:val="0"/>
          <w:sz w:val="24"/>
          <w:szCs w:val="24"/>
          <w:lang w:eastAsia="el-GR"/>
        </w:rPr>
        <w:t>……………………….</w:t>
      </w:r>
      <w:r w:rsidR="00A244D4" w:rsidRPr="00CE37CD">
        <w:rPr>
          <w:rFonts w:eastAsia="Times New Roman" w:cs="Times New Roman"/>
          <w:noProof w:val="0"/>
          <w:sz w:val="24"/>
          <w:szCs w:val="24"/>
          <w:lang w:eastAsia="el-GR"/>
        </w:rPr>
        <w:t>)</w:t>
      </w:r>
      <w:r w:rsidR="003A57A1"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 προκειμένου να αποσφραγίσει και να αξιολογήσει ηλεκτρονικά </w:t>
      </w:r>
      <w:r w:rsidR="00EC5E3E" w:rsidRPr="00CE37CD">
        <w:rPr>
          <w:rFonts w:eastAsia="Times New Roman" w:cs="Times New Roman"/>
          <w:noProof w:val="0"/>
          <w:sz w:val="24"/>
          <w:szCs w:val="24"/>
          <w:lang w:eastAsia="el-GR"/>
        </w:rPr>
        <w:t>την οικονομική προσφορά που υποβλήθηκε</w:t>
      </w:r>
      <w:r w:rsidR="003A57A1"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 εμπρόθεσμα στον δ</w:t>
      </w:r>
      <w:r w:rsidR="00A244D4"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ιαγωνισμό της υπ. αριθ. </w:t>
      </w:r>
      <w:r w:rsidR="009F59CC" w:rsidRPr="00CE37CD">
        <w:rPr>
          <w:rFonts w:eastAsia="Times New Roman" w:cs="Times New Roman"/>
          <w:noProof w:val="0"/>
          <w:sz w:val="24"/>
          <w:szCs w:val="24"/>
          <w:lang w:eastAsia="el-GR"/>
        </w:rPr>
        <w:t>…………………………..</w:t>
      </w:r>
      <w:r w:rsidR="003A57A1" w:rsidRPr="00CE37CD">
        <w:rPr>
          <w:rFonts w:eastAsia="Times New Roman" w:cs="Times New Roman"/>
          <w:noProof w:val="0"/>
          <w:sz w:val="24"/>
          <w:szCs w:val="24"/>
          <w:lang w:eastAsia="el-GR"/>
        </w:rPr>
        <w:t>διακήρυξης, με κριτήριο την πλέον συμφέρουσα</w:t>
      </w:r>
      <w:r w:rsidR="007F63FA"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 από οικονομική άποψη προσφορά βάσει </w:t>
      </w:r>
      <w:r w:rsidR="00445C42" w:rsidRPr="00CE37CD">
        <w:rPr>
          <w:rFonts w:eastAsia="Times New Roman" w:cs="Times New Roman"/>
          <w:noProof w:val="0"/>
          <w:sz w:val="24"/>
          <w:szCs w:val="24"/>
          <w:lang w:eastAsia="el-GR"/>
        </w:rPr>
        <w:t>……………………………………………………………</w:t>
      </w:r>
      <w:r w:rsidR="003A57A1" w:rsidRPr="00CE37CD">
        <w:rPr>
          <w:rFonts w:eastAsia="Times New Roman" w:cs="Times New Roman"/>
          <w:noProof w:val="0"/>
          <w:sz w:val="24"/>
          <w:szCs w:val="24"/>
          <w:lang w:eastAsia="el-GR"/>
        </w:rPr>
        <w:t>, για την</w:t>
      </w:r>
      <w:r w:rsidR="00A244D4"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 </w:t>
      </w:r>
      <w:r w:rsidR="009F59CC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Προμήθεια, </w:t>
      </w:r>
      <w:r w:rsidR="00445C42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……………………………………………………………………………………………………….</w:t>
      </w:r>
      <w:r w:rsidR="003270E0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</w:t>
      </w:r>
      <w:r w:rsidR="009F59CC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 στο πλαίσιο υλοποίησης του Έργου με τίτλο: «</w:t>
      </w:r>
      <w:r w:rsidR="00445C42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…………………………………………………………………………………</w:t>
      </w:r>
      <w:r w:rsidR="00F00C79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 (</w:t>
      </w:r>
      <w:proofErr w:type="spellStart"/>
      <w:r w:rsidR="00F00C79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Υποέργο</w:t>
      </w:r>
      <w:proofErr w:type="spellEnd"/>
      <w:r w:rsidR="00F00C79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 </w:t>
      </w:r>
      <w:proofErr w:type="spellStart"/>
      <w:r w:rsidR="00F00C79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Νο</w:t>
      </w:r>
      <w:proofErr w:type="spellEnd"/>
      <w:r w:rsidR="00F00C79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 ………….</w:t>
      </w:r>
      <w:r w:rsidR="009F59CC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).</w:t>
      </w:r>
    </w:p>
    <w:p w14:paraId="141E450F" w14:textId="0AFF5031" w:rsidR="00F00C79" w:rsidRPr="00CE37CD" w:rsidRDefault="00F00C79" w:rsidP="00F00C79">
      <w:pPr>
        <w:spacing w:before="120" w:after="0" w:line="264" w:lineRule="auto"/>
        <w:ind w:left="-425" w:right="-618"/>
        <w:jc w:val="both"/>
        <w:rPr>
          <w:rFonts w:eastAsia="Times New Roman" w:cs="Times New Roman"/>
          <w:bCs/>
          <w:noProof w:val="0"/>
          <w:sz w:val="24"/>
          <w:szCs w:val="24"/>
          <w:lang w:eastAsia="el-GR"/>
        </w:rPr>
      </w:pPr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Η σύμβαση περιλαμβάνεται στην Πράξη: «</w:t>
      </w:r>
      <w:r w:rsidR="00445C42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……………………………………………………………………..</w:t>
      </w:r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» και έχει λάβει κωδικό </w:t>
      </w:r>
      <w:r w:rsidR="00445C42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…………………………………………………………………………</w:t>
      </w:r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, με βάση την απόφαση ένταξης με την υπ' </w:t>
      </w:r>
      <w:proofErr w:type="spellStart"/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αριθμ</w:t>
      </w:r>
      <w:proofErr w:type="spellEnd"/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. </w:t>
      </w:r>
      <w:r w:rsidR="00445C42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…………………………………………………….</w:t>
      </w:r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 (ΑΔΑ:</w:t>
      </w:r>
      <w:r w:rsidR="00445C42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……………………………………………………</w:t>
      </w:r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) απόφαση του Αναπληρωτή Υπουργού Οικονομικών, με την οποία εγκρίθηκε η ένταξη του Έργου </w:t>
      </w:r>
      <w:r w:rsidR="007F63FA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 με τίτλο </w:t>
      </w:r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"</w:t>
      </w:r>
      <w:r w:rsidR="00445C42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……………………………………………………………………………..</w:t>
      </w:r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" (Κωδικός </w:t>
      </w:r>
      <w:r w:rsidR="00445C42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</w:t>
      </w:r>
      <w:r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) </w:t>
      </w:r>
      <w:r w:rsidR="007F63FA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 xml:space="preserve">και φορέα Χρηματοδότησης </w:t>
      </w:r>
      <w:r w:rsidR="00445C42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…………………………………………………………………………………</w:t>
      </w:r>
      <w:r w:rsidR="007F63FA" w:rsidRPr="00CE37CD">
        <w:rPr>
          <w:rFonts w:eastAsia="Times New Roman" w:cs="Times New Roman"/>
          <w:bCs/>
          <w:noProof w:val="0"/>
          <w:sz w:val="24"/>
          <w:szCs w:val="24"/>
          <w:lang w:eastAsia="el-GR"/>
        </w:rPr>
        <w:t>……………………………………..</w:t>
      </w:r>
    </w:p>
    <w:p w14:paraId="13F12B2C" w14:textId="1B1553C7" w:rsidR="000746C5" w:rsidRPr="00155B4D" w:rsidRDefault="000746C5" w:rsidP="003A57A1">
      <w:pPr>
        <w:spacing w:before="120" w:after="0" w:line="264" w:lineRule="auto"/>
        <w:ind w:left="-425" w:right="-618"/>
        <w:jc w:val="both"/>
        <w:rPr>
          <w:rFonts w:eastAsia="Times New Roman" w:cs="Times New Roman"/>
          <w:noProof w:val="0"/>
          <w:sz w:val="24"/>
          <w:szCs w:val="24"/>
          <w:lang w:eastAsia="el-GR"/>
        </w:rPr>
      </w:pPr>
      <w:r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Η συνολική </w:t>
      </w:r>
      <w:proofErr w:type="spellStart"/>
      <w:r w:rsidRPr="00CE37CD">
        <w:rPr>
          <w:rFonts w:eastAsia="Times New Roman" w:cs="Times New Roman"/>
          <w:noProof w:val="0"/>
          <w:sz w:val="24"/>
          <w:szCs w:val="24"/>
          <w:lang w:eastAsia="el-GR"/>
        </w:rPr>
        <w:t>προϋπολογιζόμενη</w:t>
      </w:r>
      <w:proofErr w:type="spellEnd"/>
      <w:r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 δαπάνη αν</w:t>
      </w:r>
      <w:r w:rsidR="00A244D4" w:rsidRPr="00CE37CD">
        <w:rPr>
          <w:rFonts w:eastAsia="Times New Roman" w:cs="Times New Roman"/>
          <w:noProof w:val="0"/>
          <w:sz w:val="24"/>
          <w:szCs w:val="24"/>
          <w:lang w:eastAsia="el-GR"/>
        </w:rPr>
        <w:t xml:space="preserve">έρχεται στο ποσό των </w:t>
      </w:r>
      <w:r w:rsidR="009F59CC" w:rsidRPr="00CE37CD">
        <w:rPr>
          <w:rFonts w:eastAsia="Times New Roman" w:cs="Times New Roman"/>
          <w:noProof w:val="0"/>
          <w:sz w:val="24"/>
          <w:szCs w:val="24"/>
          <w:lang w:eastAsia="el-GR"/>
        </w:rPr>
        <w:t>……………………………………………</w:t>
      </w:r>
      <w:r w:rsidR="00A244D4" w:rsidRPr="00155B4D">
        <w:rPr>
          <w:rFonts w:eastAsia="Times New Roman" w:cs="Times New Roman"/>
          <w:noProof w:val="0"/>
          <w:sz w:val="24"/>
          <w:szCs w:val="24"/>
          <w:lang w:eastAsia="el-GR"/>
        </w:rPr>
        <w:t xml:space="preserve"> (</w:t>
      </w:r>
      <w:r w:rsidR="009F59CC">
        <w:rPr>
          <w:rFonts w:eastAsia="Times New Roman" w:cs="Times New Roman"/>
          <w:noProof w:val="0"/>
          <w:sz w:val="24"/>
          <w:szCs w:val="24"/>
          <w:lang w:eastAsia="el-GR"/>
        </w:rPr>
        <w:t>………………………..</w:t>
      </w:r>
      <w:r w:rsidR="00A244D4" w:rsidRPr="00155B4D">
        <w:rPr>
          <w:rFonts w:eastAsia="Times New Roman" w:cs="Times New Roman"/>
          <w:noProof w:val="0"/>
          <w:sz w:val="24"/>
          <w:szCs w:val="24"/>
          <w:lang w:eastAsia="el-GR"/>
        </w:rPr>
        <w:t xml:space="preserve"> </w:t>
      </w:r>
      <w:r w:rsidRPr="00155B4D">
        <w:rPr>
          <w:rFonts w:eastAsia="Times New Roman" w:cs="Times New Roman"/>
          <w:noProof w:val="0"/>
          <w:sz w:val="24"/>
          <w:szCs w:val="24"/>
          <w:lang w:eastAsia="el-GR"/>
        </w:rPr>
        <w:t>€), πλέον του αναλογούντος Φ.Π.Α., ήτοι συνολικής α</w:t>
      </w:r>
      <w:r w:rsidR="00A244D4" w:rsidRPr="00155B4D">
        <w:rPr>
          <w:rFonts w:eastAsia="Times New Roman" w:cs="Times New Roman"/>
          <w:noProof w:val="0"/>
          <w:sz w:val="24"/>
          <w:szCs w:val="24"/>
          <w:lang w:eastAsia="el-GR"/>
        </w:rPr>
        <w:t>ξίας</w:t>
      </w:r>
      <w:r w:rsidR="002E5086" w:rsidRPr="00155B4D">
        <w:rPr>
          <w:rFonts w:eastAsia="Times New Roman" w:cs="Times New Roman"/>
          <w:noProof w:val="0"/>
          <w:sz w:val="24"/>
          <w:szCs w:val="24"/>
          <w:lang w:eastAsia="el-GR"/>
        </w:rPr>
        <w:t xml:space="preserve">  ενός </w:t>
      </w:r>
      <w:r w:rsidR="009F59CC">
        <w:rPr>
          <w:rFonts w:eastAsia="Times New Roman" w:cs="Times New Roman"/>
          <w:noProof w:val="0"/>
          <w:sz w:val="24"/>
          <w:szCs w:val="24"/>
          <w:lang w:eastAsia="el-GR"/>
        </w:rPr>
        <w:t>………………………………………………………..</w:t>
      </w:r>
      <w:r w:rsidR="00A244D4" w:rsidRPr="00155B4D">
        <w:rPr>
          <w:rFonts w:eastAsia="Times New Roman" w:cs="Times New Roman"/>
          <w:noProof w:val="0"/>
          <w:sz w:val="24"/>
          <w:szCs w:val="24"/>
          <w:lang w:eastAsia="el-GR"/>
        </w:rPr>
        <w:t xml:space="preserve"> (</w:t>
      </w:r>
      <w:r w:rsidR="009F59CC">
        <w:rPr>
          <w:rFonts w:eastAsia="Times New Roman" w:cs="Times New Roman"/>
          <w:noProof w:val="0"/>
          <w:sz w:val="24"/>
          <w:szCs w:val="24"/>
          <w:lang w:eastAsia="el-GR"/>
        </w:rPr>
        <w:t>……………….</w:t>
      </w:r>
      <w:r w:rsidR="00A244D4" w:rsidRPr="00155B4D">
        <w:rPr>
          <w:rFonts w:eastAsia="Times New Roman" w:cs="Times New Roman"/>
          <w:noProof w:val="0"/>
          <w:sz w:val="24"/>
          <w:szCs w:val="24"/>
          <w:lang w:eastAsia="el-GR"/>
        </w:rPr>
        <w:t xml:space="preserve"> </w:t>
      </w:r>
      <w:r w:rsidRPr="00155B4D">
        <w:rPr>
          <w:rFonts w:eastAsia="Times New Roman" w:cs="Times New Roman"/>
          <w:noProof w:val="0"/>
          <w:sz w:val="24"/>
          <w:szCs w:val="24"/>
          <w:lang w:eastAsia="el-GR"/>
        </w:rPr>
        <w:t xml:space="preserve"> €).</w:t>
      </w:r>
    </w:p>
    <w:p w14:paraId="3A3DA2AA" w14:textId="17F05CA1" w:rsidR="003A57A1" w:rsidRPr="00155B4D" w:rsidRDefault="003A57A1" w:rsidP="003A57A1">
      <w:pPr>
        <w:spacing w:before="120" w:after="0" w:line="264" w:lineRule="auto"/>
        <w:ind w:left="-425" w:right="-618"/>
        <w:jc w:val="both"/>
        <w:rPr>
          <w:rFonts w:eastAsia="Times New Roman" w:cs="Times New Roman"/>
          <w:noProof w:val="0"/>
          <w:sz w:val="24"/>
          <w:szCs w:val="24"/>
          <w:lang w:eastAsia="el-GR"/>
        </w:rPr>
      </w:pPr>
      <w:r w:rsidRPr="00155B4D">
        <w:rPr>
          <w:rFonts w:eastAsia="Times New Roman" w:cs="Times New Roman"/>
          <w:noProof w:val="0"/>
          <w:sz w:val="24"/>
          <w:szCs w:val="24"/>
          <w:lang w:eastAsia="el-GR"/>
        </w:rPr>
        <w:t>Ο διαγωνισμός της προαναφερόμενης διακήρυξης διεξήχθη ηλεκτρονικά μέσω του Εθνικού Συστήματος Ηλεκτρονικών Δημοσίων Συμβάσεων (ΕΣΗΔΗΣ) και έχει λάβει ως αύξοντα αριθμό ηλεκτρονικού διαγωνισμ</w:t>
      </w:r>
      <w:r w:rsidR="000746C5" w:rsidRPr="00155B4D">
        <w:rPr>
          <w:rFonts w:eastAsia="Times New Roman" w:cs="Times New Roman"/>
          <w:noProof w:val="0"/>
          <w:sz w:val="24"/>
          <w:szCs w:val="24"/>
          <w:lang w:eastAsia="el-GR"/>
        </w:rPr>
        <w:t>ού συστήματος, τον αριθμό</w:t>
      </w:r>
      <w:r w:rsidR="00A244D4" w:rsidRPr="00155B4D">
        <w:rPr>
          <w:rFonts w:eastAsia="Times New Roman" w:cs="Times New Roman"/>
          <w:noProof w:val="0"/>
          <w:sz w:val="24"/>
          <w:szCs w:val="24"/>
          <w:lang w:eastAsia="el-GR"/>
        </w:rPr>
        <w:t xml:space="preserve"> </w:t>
      </w:r>
      <w:r w:rsidR="009F59CC">
        <w:rPr>
          <w:rFonts w:eastAsia="Times New Roman" w:cs="Times New Roman"/>
          <w:b/>
          <w:noProof w:val="0"/>
          <w:sz w:val="24"/>
          <w:szCs w:val="24"/>
          <w:lang w:eastAsia="el-GR"/>
        </w:rPr>
        <w:t>……………….</w:t>
      </w:r>
      <w:r w:rsidRPr="00155B4D">
        <w:rPr>
          <w:rFonts w:eastAsia="Times New Roman" w:cs="Times New Roman"/>
          <w:b/>
          <w:noProof w:val="0"/>
          <w:sz w:val="24"/>
          <w:szCs w:val="24"/>
          <w:lang w:eastAsia="el-GR"/>
        </w:rPr>
        <w:t>.</w:t>
      </w:r>
    </w:p>
    <w:p w14:paraId="1DF4A0E9" w14:textId="6A9E0560" w:rsidR="00EF133A" w:rsidRDefault="008B64EA" w:rsidP="00876BF8">
      <w:pPr>
        <w:spacing w:before="120" w:after="0" w:line="264" w:lineRule="auto"/>
        <w:ind w:left="-425" w:right="-618" w:firstLine="4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  <w:r w:rsidRPr="00155B4D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Στο χώρο διεξαγωγής του διαγωνισμού πραγματοποιήθηκε</w:t>
      </w:r>
      <w:r w:rsidRPr="008B64E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</w:t>
      </w:r>
      <w:r w:rsidR="00181002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με απαρτία</w:t>
      </w:r>
      <w:r w:rsidR="00181002" w:rsidRPr="008B64E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</w:t>
      </w:r>
      <w:r w:rsidRPr="008B64E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η διαδικασία </w:t>
      </w:r>
      <w:r w:rsidR="004D377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αξιολ</w:t>
      </w:r>
      <w:r w:rsidR="00E8602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όγησ</w:t>
      </w:r>
      <w:r w:rsidR="004D377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η</w:t>
      </w:r>
      <w:r w:rsidR="00225529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ς</w:t>
      </w:r>
      <w:r w:rsidR="004D377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της </w:t>
      </w:r>
      <w:r w:rsidR="00225529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οικονομικής</w:t>
      </w:r>
      <w:r w:rsidRPr="008B64E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προσφοράς </w:t>
      </w:r>
      <w:r w:rsidRPr="00B06510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μέσω της ηλεκτρονικής πλατφόρμας του ΕΣΗΔΗΣ (www.promitheus.gov.gr) από την αρμόδια επιτροπή η οποία αποτελείται από τους κάτωθι πιστοποιημένους χρήστες του συστήματος: </w:t>
      </w:r>
    </w:p>
    <w:tbl>
      <w:tblPr>
        <w:tblStyle w:val="a3"/>
        <w:tblpPr w:leftFromText="180" w:rightFromText="180" w:vertAnchor="text" w:horzAnchor="margin" w:tblpX="-318" w:tblpY="218"/>
        <w:tblW w:w="7225" w:type="dxa"/>
        <w:tblLook w:val="04A0" w:firstRow="1" w:lastRow="0" w:firstColumn="1" w:lastColumn="0" w:noHBand="0" w:noVBand="1"/>
      </w:tblPr>
      <w:tblGrid>
        <w:gridCol w:w="534"/>
        <w:gridCol w:w="4139"/>
        <w:gridCol w:w="2552"/>
      </w:tblGrid>
      <w:tr w:rsidR="003A57A1" w:rsidRPr="003A57A1" w14:paraId="7025DEF5" w14:textId="77777777" w:rsidTr="002E5086">
        <w:tc>
          <w:tcPr>
            <w:tcW w:w="534" w:type="dxa"/>
          </w:tcPr>
          <w:p w14:paraId="669FF839" w14:textId="77777777" w:rsidR="003A57A1" w:rsidRPr="003A57A1" w:rsidRDefault="003A57A1" w:rsidP="003A57A1">
            <w:pPr>
              <w:spacing w:before="120" w:line="264" w:lineRule="auto"/>
              <w:ind w:left="-425" w:right="-618" w:firstLine="4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</w:pPr>
            <w:r w:rsidRPr="003A57A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139" w:type="dxa"/>
          </w:tcPr>
          <w:p w14:paraId="22028CE2" w14:textId="0735CEE3" w:rsidR="003A57A1" w:rsidRPr="003A57A1" w:rsidRDefault="00A244D4" w:rsidP="009F59CC">
            <w:pPr>
              <w:spacing w:before="120" w:line="264" w:lineRule="auto"/>
              <w:ind w:left="-425" w:right="-618" w:firstLine="4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 xml:space="preserve">Δρ.  </w:t>
            </w:r>
            <w:r w:rsidR="003A57A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 xml:space="preserve">                      </w:t>
            </w:r>
          </w:p>
        </w:tc>
        <w:tc>
          <w:tcPr>
            <w:tcW w:w="2552" w:type="dxa"/>
            <w:vAlign w:val="center"/>
          </w:tcPr>
          <w:p w14:paraId="56E37C56" w14:textId="4143E3BE" w:rsidR="003A57A1" w:rsidRPr="003A57A1" w:rsidRDefault="00D15F9F" w:rsidP="00D15F9F">
            <w:pPr>
              <w:spacing w:before="120" w:line="264" w:lineRule="auto"/>
              <w:ind w:right="-618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 xml:space="preserve">Πρόεδρος </w:t>
            </w:r>
          </w:p>
        </w:tc>
      </w:tr>
      <w:tr w:rsidR="003A57A1" w:rsidRPr="003A57A1" w14:paraId="743A473D" w14:textId="77777777" w:rsidTr="002E5086">
        <w:tc>
          <w:tcPr>
            <w:tcW w:w="534" w:type="dxa"/>
          </w:tcPr>
          <w:p w14:paraId="77E75689" w14:textId="77777777" w:rsidR="003A57A1" w:rsidRPr="003A57A1" w:rsidRDefault="003A57A1" w:rsidP="003A57A1">
            <w:pPr>
              <w:spacing w:before="120" w:line="264" w:lineRule="auto"/>
              <w:ind w:left="-425" w:right="-618" w:firstLine="4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</w:pPr>
            <w:r w:rsidRPr="003A57A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4139" w:type="dxa"/>
          </w:tcPr>
          <w:p w14:paraId="00EFB797" w14:textId="44B84BBF" w:rsidR="003A57A1" w:rsidRPr="00A244D4" w:rsidRDefault="00A244D4" w:rsidP="009F59CC">
            <w:pPr>
              <w:spacing w:before="120" w:line="264" w:lineRule="auto"/>
              <w:ind w:left="-425" w:right="-618" w:firstLine="4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 xml:space="preserve">Δρ. </w:t>
            </w:r>
            <w:r w:rsidR="002E5086">
              <w:t xml:space="preserve"> </w:t>
            </w:r>
          </w:p>
        </w:tc>
        <w:tc>
          <w:tcPr>
            <w:tcW w:w="2552" w:type="dxa"/>
          </w:tcPr>
          <w:p w14:paraId="0762CC0A" w14:textId="3E1973D1" w:rsidR="003A57A1" w:rsidRPr="003A57A1" w:rsidRDefault="00D15F9F" w:rsidP="00D15F9F">
            <w:pPr>
              <w:spacing w:before="120" w:line="264" w:lineRule="auto"/>
              <w:ind w:right="-618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>Τακτικό</w:t>
            </w:r>
            <w:r w:rsidR="003A57A1" w:rsidRPr="003A57A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 xml:space="preserve"> Μέλος</w:t>
            </w:r>
          </w:p>
        </w:tc>
      </w:tr>
      <w:tr w:rsidR="003A57A1" w:rsidRPr="003A57A1" w14:paraId="32F968B8" w14:textId="77777777" w:rsidTr="002E5086">
        <w:tc>
          <w:tcPr>
            <w:tcW w:w="534" w:type="dxa"/>
          </w:tcPr>
          <w:p w14:paraId="7ACBEFEC" w14:textId="77777777" w:rsidR="003A57A1" w:rsidRPr="003A57A1" w:rsidRDefault="003A57A1" w:rsidP="003A57A1">
            <w:pPr>
              <w:spacing w:before="120" w:line="264" w:lineRule="auto"/>
              <w:ind w:left="-425" w:right="-618" w:firstLine="4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</w:pPr>
            <w:r w:rsidRPr="003A57A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4139" w:type="dxa"/>
          </w:tcPr>
          <w:p w14:paraId="7CC02399" w14:textId="364E8793" w:rsidR="003A57A1" w:rsidRPr="003A57A1" w:rsidRDefault="003A57A1" w:rsidP="009F59CC">
            <w:pPr>
              <w:spacing w:before="120" w:line="264" w:lineRule="auto"/>
              <w:ind w:left="-425" w:right="-618" w:firstLine="4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</w:pPr>
            <w:r w:rsidRPr="003A57A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 xml:space="preserve">Δρ. </w:t>
            </w:r>
            <w:r w:rsidR="002E5086">
              <w:t xml:space="preserve"> </w:t>
            </w:r>
          </w:p>
        </w:tc>
        <w:tc>
          <w:tcPr>
            <w:tcW w:w="2552" w:type="dxa"/>
          </w:tcPr>
          <w:p w14:paraId="72228FF4" w14:textId="6853787F" w:rsidR="003A57A1" w:rsidRPr="003A57A1" w:rsidRDefault="002E5086" w:rsidP="00B12DD0">
            <w:pPr>
              <w:spacing w:before="120" w:line="264" w:lineRule="auto"/>
              <w:ind w:right="-618"/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</w:pPr>
            <w:r w:rsidRPr="002E5086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el-GR"/>
              </w:rPr>
              <w:t>Τακτικό Μέλος</w:t>
            </w:r>
          </w:p>
        </w:tc>
      </w:tr>
    </w:tbl>
    <w:p w14:paraId="6CC43D7E" w14:textId="77777777" w:rsidR="00F034CD" w:rsidRDefault="00F034CD" w:rsidP="00F034CD">
      <w:pPr>
        <w:spacing w:before="120" w:after="0" w:line="264" w:lineRule="auto"/>
        <w:ind w:left="-425" w:right="-618" w:firstLine="4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3F77F04D" w14:textId="77777777" w:rsidR="00F034CD" w:rsidRDefault="00F034CD" w:rsidP="00F034CD">
      <w:pPr>
        <w:spacing w:before="120" w:after="0" w:line="264" w:lineRule="auto"/>
        <w:ind w:left="-425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774A989B" w14:textId="77777777" w:rsidR="00F034CD" w:rsidRDefault="00F034CD" w:rsidP="00F034CD">
      <w:pPr>
        <w:spacing w:before="120" w:after="0" w:line="264" w:lineRule="auto"/>
        <w:ind w:left="-425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03CD5BF6" w14:textId="7B37F0ED" w:rsidR="00F034CD" w:rsidRDefault="00F034CD" w:rsidP="00F034CD">
      <w:pPr>
        <w:spacing w:before="120" w:after="0" w:line="264" w:lineRule="auto"/>
        <w:ind w:left="-425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60AA4D48" w14:textId="77777777" w:rsidR="005A785D" w:rsidRDefault="005A785D" w:rsidP="00155B4D">
      <w:pPr>
        <w:spacing w:before="120" w:after="0" w:line="240" w:lineRule="auto"/>
        <w:ind w:left="-66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0063A9E3" w14:textId="77777777" w:rsidR="005A785D" w:rsidRDefault="005A785D" w:rsidP="00155B4D">
      <w:pPr>
        <w:spacing w:before="120" w:after="0" w:line="240" w:lineRule="auto"/>
        <w:ind w:left="-66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0A791E11" w14:textId="77777777" w:rsidR="005A785D" w:rsidRDefault="005A785D" w:rsidP="00155B4D">
      <w:pPr>
        <w:spacing w:before="120" w:after="0" w:line="240" w:lineRule="auto"/>
        <w:ind w:left="-66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3C3975D5" w14:textId="77777777" w:rsidR="005A785D" w:rsidRDefault="005A785D" w:rsidP="00155B4D">
      <w:pPr>
        <w:spacing w:before="120" w:after="0" w:line="240" w:lineRule="auto"/>
        <w:ind w:left="-66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5E97FC5D" w14:textId="1FB13E96" w:rsidR="00155B4D" w:rsidRDefault="00410AE0" w:rsidP="00155B4D">
      <w:pPr>
        <w:spacing w:before="120" w:after="0" w:line="240" w:lineRule="auto"/>
        <w:ind w:left="-66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  <w:r w:rsidRPr="00410AE0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Σε συνέχεια του 1</w:t>
      </w:r>
      <w:r w:rsidRPr="005A785D">
        <w:rPr>
          <w:rFonts w:eastAsia="Times New Roman" w:cs="Times New Roman"/>
          <w:noProof w:val="0"/>
          <w:color w:val="000000"/>
          <w:sz w:val="24"/>
          <w:szCs w:val="24"/>
          <w:vertAlign w:val="superscript"/>
          <w:lang w:eastAsia="el-GR"/>
        </w:rPr>
        <w:t xml:space="preserve">ου </w:t>
      </w:r>
      <w:r w:rsidRPr="00410AE0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Πρακτικού Αξιολόγησης του διαγωνισμού, η Επιτροπή αποσφράγισε και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</w:t>
      </w:r>
      <w:r w:rsidR="000D0685" w:rsidRPr="000D0685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αξιολόγησε </w:t>
      </w:r>
      <w:r w:rsidR="00FC6AF0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τις εμπρόθεσμες υποβληθείσες</w:t>
      </w:r>
      <w:r w:rsidR="000D0685" w:rsidRPr="000D0685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οικονομικές προσφορές, βάσει της παρ. 3.1.2.1 γ)</w:t>
      </w:r>
      <w:r w:rsidR="00155B4D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της Διακήρυξης των κάτωθι οικονομικών </w:t>
      </w:r>
      <w:proofErr w:type="spellStart"/>
      <w:r w:rsidR="00155B4D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φορεών</w:t>
      </w:r>
      <w:proofErr w:type="spellEnd"/>
      <w:r w:rsidR="00155B4D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</w:t>
      </w:r>
      <w:r w:rsidR="00155B4D" w:rsidRPr="00155B4D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:</w:t>
      </w:r>
    </w:p>
    <w:p w14:paraId="3C9FF9F4" w14:textId="77777777" w:rsidR="003270E0" w:rsidRPr="00155B4D" w:rsidRDefault="003270E0" w:rsidP="00155B4D">
      <w:pPr>
        <w:spacing w:before="120" w:after="0" w:line="240" w:lineRule="auto"/>
        <w:ind w:left="-66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7104C9FB" w14:textId="7D849E37" w:rsidR="003270E0" w:rsidRPr="007F63FA" w:rsidRDefault="003270E0" w:rsidP="0084509A">
      <w:pPr>
        <w:numPr>
          <w:ilvl w:val="0"/>
          <w:numId w:val="13"/>
        </w:numPr>
        <w:spacing w:before="120" w:after="0" w:line="240" w:lineRule="auto"/>
        <w:ind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  <w:r w:rsidRPr="007F63F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Της εταιρείας περιορισμένης ευθύνης με την επωνυμία </w:t>
      </w:r>
      <w:r w:rsidRPr="007F63FA">
        <w:rPr>
          <w:rFonts w:eastAsia="Times New Roman" w:cs="Times New Roman"/>
          <w:b/>
          <w:noProof w:val="0"/>
          <w:color w:val="000000"/>
          <w:sz w:val="24"/>
          <w:szCs w:val="24"/>
          <w:lang w:eastAsia="el-GR"/>
        </w:rPr>
        <w:t>«…………………»,</w:t>
      </w:r>
      <w:r w:rsidRPr="007F63F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που εδρεύει στην …………………………………………….. με Α.Φ.Μ ………………………, Δ.Ο.Υ.  ……………………………. </w:t>
      </w:r>
      <w:r w:rsidR="00F00C79" w:rsidRPr="007F63F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–</w:t>
      </w:r>
      <w:r w:rsidRPr="007F63F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</w:t>
      </w:r>
      <w:r w:rsidR="007F63F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Προμήθεια</w:t>
      </w:r>
      <w:r w:rsidRPr="007F63F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7F63F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προϋ</w:t>
      </w:r>
      <w:r w:rsidRPr="007F63FA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ολογισμού ………………….. € πλέον ΦΠΑ 24%) </w:t>
      </w:r>
    </w:p>
    <w:p w14:paraId="33A8AFA5" w14:textId="77777777" w:rsidR="00F00C79" w:rsidRPr="003270E0" w:rsidRDefault="00F00C79" w:rsidP="00F00C79">
      <w:pPr>
        <w:spacing w:before="120" w:after="0" w:line="240" w:lineRule="auto"/>
        <w:ind w:left="-66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37FA784C" w14:textId="10709C88" w:rsidR="00410AE0" w:rsidRDefault="00155B4D" w:rsidP="003270E0">
      <w:pPr>
        <w:spacing w:before="120" w:after="0" w:line="240" w:lineRule="auto"/>
        <w:ind w:left="-66"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Η Επιτροπή αξιολόγησε τις ως άνω οικονομικές προς</w:t>
      </w:r>
      <w:r w:rsidRPr="00155B4D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τ</w:t>
      </w:r>
      <w:r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ων</w:t>
      </w:r>
      <w:r w:rsidRPr="00155B4D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</w:t>
      </w:r>
      <w:proofErr w:type="spellStart"/>
      <w:r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>συμμετοχόντων</w:t>
      </w:r>
      <w:proofErr w:type="spellEnd"/>
      <w:r w:rsidRPr="00155B4D"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  <w:t xml:space="preserve"> σύμφωνα με τα ακόλουθα:</w:t>
      </w:r>
    </w:p>
    <w:tbl>
      <w:tblPr>
        <w:tblStyle w:val="a3"/>
        <w:tblpPr w:leftFromText="180" w:rightFromText="180" w:vertAnchor="text" w:horzAnchor="margin" w:tblpXSpec="center" w:tblpY="525"/>
        <w:tblW w:w="9950" w:type="dxa"/>
        <w:tblLook w:val="04A0" w:firstRow="1" w:lastRow="0" w:firstColumn="1" w:lastColumn="0" w:noHBand="0" w:noVBand="1"/>
      </w:tblPr>
      <w:tblGrid>
        <w:gridCol w:w="328"/>
        <w:gridCol w:w="3699"/>
        <w:gridCol w:w="2141"/>
        <w:gridCol w:w="1821"/>
        <w:gridCol w:w="1961"/>
      </w:tblGrid>
      <w:tr w:rsidR="00FC6AF0" w:rsidRPr="0098163B" w14:paraId="7082993F" w14:textId="3D1C5742" w:rsidTr="009F59CC">
        <w:trPr>
          <w:trHeight w:val="512"/>
        </w:trPr>
        <w:tc>
          <w:tcPr>
            <w:tcW w:w="328" w:type="dxa"/>
            <w:shd w:val="clear" w:color="auto" w:fill="D9D9D9" w:themeFill="background1" w:themeFillShade="D9"/>
          </w:tcPr>
          <w:p w14:paraId="33A3A51F" w14:textId="77777777" w:rsidR="00FC6AF0" w:rsidRPr="0098163B" w:rsidRDefault="00FC6AF0" w:rsidP="00410AE0">
            <w:pPr>
              <w:spacing w:line="265" w:lineRule="auto"/>
              <w:ind w:right="84"/>
              <w:rPr>
                <w:rFonts w:eastAsia="Times New Roman" w:cs="Times New Roman"/>
                <w:b/>
                <w:noProof w:val="0"/>
                <w:lang w:eastAsia="el-GR"/>
              </w:rPr>
            </w:pPr>
          </w:p>
        </w:tc>
        <w:tc>
          <w:tcPr>
            <w:tcW w:w="3699" w:type="dxa"/>
            <w:shd w:val="clear" w:color="auto" w:fill="D9D9D9" w:themeFill="background1" w:themeFillShade="D9"/>
            <w:vAlign w:val="center"/>
          </w:tcPr>
          <w:p w14:paraId="28026922" w14:textId="77777777" w:rsidR="00FC6AF0" w:rsidRPr="0098163B" w:rsidRDefault="00FC6AF0" w:rsidP="00410AE0">
            <w:pPr>
              <w:spacing w:before="240" w:line="265" w:lineRule="auto"/>
              <w:ind w:right="84"/>
              <w:jc w:val="center"/>
              <w:rPr>
                <w:rFonts w:eastAsia="Times New Roman" w:cs="Times New Roman"/>
                <w:b/>
                <w:noProof w:val="0"/>
                <w:lang w:eastAsia="el-GR"/>
              </w:rPr>
            </w:pPr>
            <w:r w:rsidRPr="0098163B">
              <w:rPr>
                <w:rFonts w:eastAsia="Times New Roman" w:cs="Times New Roman"/>
                <w:b/>
                <w:noProof w:val="0"/>
                <w:lang w:eastAsia="el-GR"/>
              </w:rPr>
              <w:t>ΠΡΟΜΗΘΕΥΤΗΣ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7F881324" w14:textId="77777777" w:rsidR="00FC6AF0" w:rsidRPr="0098163B" w:rsidRDefault="00FC6AF0" w:rsidP="00410AE0">
            <w:pPr>
              <w:spacing w:before="240" w:line="265" w:lineRule="auto"/>
              <w:ind w:right="84"/>
              <w:jc w:val="center"/>
              <w:rPr>
                <w:rFonts w:eastAsia="Times New Roman" w:cs="Times New Roman"/>
                <w:b/>
                <w:noProof w:val="0"/>
                <w:lang w:eastAsia="el-GR"/>
              </w:rPr>
            </w:pPr>
            <w:r w:rsidRPr="0098163B">
              <w:rPr>
                <w:rFonts w:eastAsia="Times New Roman" w:cs="Times New Roman"/>
                <w:b/>
                <w:noProof w:val="0"/>
                <w:lang w:eastAsia="el-GR"/>
              </w:rPr>
              <w:t>ΚΩΔΙΚΟΣ ΠΡΟΣΦΟΡΑΣ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14:paraId="22534B75" w14:textId="18672F03" w:rsidR="00FC6AF0" w:rsidRPr="0098163B" w:rsidRDefault="00FC6AF0" w:rsidP="00410AE0">
            <w:pPr>
              <w:spacing w:before="240" w:line="265" w:lineRule="auto"/>
              <w:ind w:right="84"/>
              <w:jc w:val="center"/>
              <w:rPr>
                <w:rFonts w:eastAsia="Times New Roman" w:cs="Times New Roman"/>
                <w:b/>
                <w:noProof w:val="0"/>
                <w:lang w:eastAsia="el-GR"/>
              </w:rPr>
            </w:pPr>
            <w:r>
              <w:rPr>
                <w:rFonts w:eastAsia="Times New Roman" w:cs="Times New Roman"/>
                <w:b/>
                <w:noProof w:val="0"/>
                <w:lang w:eastAsia="el-GR"/>
              </w:rPr>
              <w:t>ΤΜΗΜΑΤΑ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14:paraId="034C645C" w14:textId="4445D8AC" w:rsidR="00FC6AF0" w:rsidRDefault="00FC6AF0" w:rsidP="00410AE0">
            <w:pPr>
              <w:spacing w:before="240" w:line="265" w:lineRule="auto"/>
              <w:ind w:right="84"/>
              <w:jc w:val="center"/>
              <w:rPr>
                <w:rFonts w:eastAsia="Times New Roman" w:cs="Times New Roman"/>
                <w:b/>
                <w:noProof w:val="0"/>
                <w:lang w:eastAsia="el-GR"/>
              </w:rPr>
            </w:pPr>
            <w:r>
              <w:rPr>
                <w:rFonts w:eastAsia="Times New Roman" w:cs="Times New Roman"/>
                <w:b/>
                <w:noProof w:val="0"/>
                <w:lang w:eastAsia="el-GR"/>
              </w:rPr>
              <w:t>ΑΞΙΑ ΠΡΟ Φ.Π.Α.</w:t>
            </w:r>
          </w:p>
        </w:tc>
      </w:tr>
      <w:tr w:rsidR="002E5086" w:rsidRPr="0098163B" w14:paraId="720C59FB" w14:textId="24B2C7AF" w:rsidTr="009F59CC">
        <w:trPr>
          <w:trHeight w:val="539"/>
        </w:trPr>
        <w:tc>
          <w:tcPr>
            <w:tcW w:w="328" w:type="dxa"/>
          </w:tcPr>
          <w:p w14:paraId="5D3E0C9B" w14:textId="77777777" w:rsidR="002E5086" w:rsidRPr="0098163B" w:rsidRDefault="002E5086" w:rsidP="002E5086">
            <w:pPr>
              <w:tabs>
                <w:tab w:val="left" w:pos="426"/>
              </w:tabs>
              <w:spacing w:line="265" w:lineRule="auto"/>
              <w:jc w:val="center"/>
              <w:rPr>
                <w:rFonts w:eastAsia="Times New Roman" w:cs="Times New Roman"/>
                <w:noProof w:val="0"/>
                <w:lang w:eastAsia="el-GR"/>
              </w:rPr>
            </w:pPr>
            <w:r>
              <w:rPr>
                <w:rFonts w:eastAsia="Times New Roman" w:cs="Times New Roman"/>
                <w:noProof w:val="0"/>
                <w:lang w:eastAsia="el-GR"/>
              </w:rPr>
              <w:t>1</w:t>
            </w:r>
          </w:p>
        </w:tc>
        <w:tc>
          <w:tcPr>
            <w:tcW w:w="3699" w:type="dxa"/>
          </w:tcPr>
          <w:p w14:paraId="307686ED" w14:textId="331704A5" w:rsidR="002E5086" w:rsidRPr="002E5086" w:rsidRDefault="002E5086" w:rsidP="002E5086">
            <w:pPr>
              <w:spacing w:line="265" w:lineRule="auto"/>
              <w:ind w:right="84"/>
              <w:rPr>
                <w:rFonts w:eastAsia="Times New Roman" w:cs="Times New Roman"/>
                <w:noProof w:val="0"/>
                <w:lang w:eastAsia="el-GR"/>
              </w:rPr>
            </w:pPr>
          </w:p>
        </w:tc>
        <w:tc>
          <w:tcPr>
            <w:tcW w:w="2141" w:type="dxa"/>
          </w:tcPr>
          <w:p w14:paraId="4E230C29" w14:textId="20E609A2" w:rsidR="002E5086" w:rsidRPr="00031931" w:rsidRDefault="002E5086" w:rsidP="002E5086">
            <w:pPr>
              <w:spacing w:line="265" w:lineRule="auto"/>
              <w:ind w:right="84"/>
              <w:jc w:val="center"/>
              <w:rPr>
                <w:rFonts w:eastAsia="Times New Roman" w:cs="Times New Roman"/>
                <w:noProof w:val="0"/>
                <w:lang w:eastAsia="el-GR"/>
              </w:rPr>
            </w:pPr>
          </w:p>
        </w:tc>
        <w:tc>
          <w:tcPr>
            <w:tcW w:w="1821" w:type="dxa"/>
          </w:tcPr>
          <w:p w14:paraId="31966779" w14:textId="340C6012" w:rsidR="002E5086" w:rsidRPr="00191194" w:rsidRDefault="002E5086" w:rsidP="002E5086">
            <w:pPr>
              <w:spacing w:before="240" w:line="265" w:lineRule="auto"/>
              <w:ind w:right="84"/>
              <w:jc w:val="center"/>
              <w:rPr>
                <w:rFonts w:eastAsia="Times New Roman" w:cs="Times New Roman"/>
                <w:noProof w:val="0"/>
                <w:lang w:eastAsia="el-GR"/>
              </w:rPr>
            </w:pPr>
          </w:p>
        </w:tc>
        <w:tc>
          <w:tcPr>
            <w:tcW w:w="1961" w:type="dxa"/>
          </w:tcPr>
          <w:p w14:paraId="79A34922" w14:textId="59CE72AC" w:rsidR="002E5086" w:rsidRPr="0024202B" w:rsidRDefault="002E5086" w:rsidP="002E5086">
            <w:pPr>
              <w:spacing w:before="240" w:line="265" w:lineRule="auto"/>
              <w:ind w:right="84"/>
              <w:jc w:val="center"/>
              <w:rPr>
                <w:rFonts w:eastAsia="Times New Roman" w:cs="Times New Roman"/>
                <w:noProof w:val="0"/>
                <w:highlight w:val="yellow"/>
                <w:lang w:eastAsia="el-GR"/>
              </w:rPr>
            </w:pPr>
          </w:p>
        </w:tc>
      </w:tr>
    </w:tbl>
    <w:p w14:paraId="7D11EAC2" w14:textId="77777777" w:rsidR="00A244D4" w:rsidRDefault="00A244D4" w:rsidP="00FC6AF0">
      <w:pPr>
        <w:spacing w:before="120" w:after="0" w:line="264" w:lineRule="auto"/>
        <w:ind w:right="-618"/>
        <w:jc w:val="both"/>
        <w:rPr>
          <w:rFonts w:eastAsia="Times New Roman" w:cs="Times New Roman"/>
          <w:noProof w:val="0"/>
          <w:color w:val="000000"/>
          <w:sz w:val="24"/>
          <w:szCs w:val="24"/>
          <w:lang w:eastAsia="el-GR"/>
        </w:rPr>
      </w:pPr>
    </w:p>
    <w:p w14:paraId="4ECB200D" w14:textId="77777777" w:rsidR="00A44C53" w:rsidRDefault="00A44C53" w:rsidP="00A44C53">
      <w:pPr>
        <w:spacing w:after="120" w:line="264" w:lineRule="auto"/>
        <w:ind w:left="-426" w:right="-760"/>
        <w:rPr>
          <w:sz w:val="24"/>
        </w:rPr>
      </w:pPr>
    </w:p>
    <w:p w14:paraId="3929F283" w14:textId="7682A4B5" w:rsidR="009D499F" w:rsidRDefault="00A44C53" w:rsidP="00FB416E">
      <w:pPr>
        <w:pStyle w:val="a7"/>
        <w:numPr>
          <w:ilvl w:val="3"/>
          <w:numId w:val="11"/>
        </w:numPr>
        <w:spacing w:after="120" w:line="264" w:lineRule="auto"/>
        <w:ind w:right="-760"/>
        <w:jc w:val="both"/>
        <w:rPr>
          <w:sz w:val="24"/>
        </w:rPr>
      </w:pPr>
      <w:r w:rsidRPr="00FB416E">
        <w:rPr>
          <w:sz w:val="24"/>
        </w:rPr>
        <w:t>Η επιτροπή αποδέχεται την οικονομική προσφορά της εταιρείας</w:t>
      </w:r>
      <w:r w:rsidR="00E431DE" w:rsidRPr="00E431DE">
        <w:rPr>
          <w:b/>
          <w:sz w:val="24"/>
        </w:rPr>
        <w:t>«</w:t>
      </w:r>
      <w:r w:rsidR="009F59CC">
        <w:rPr>
          <w:b/>
          <w:sz w:val="24"/>
        </w:rPr>
        <w:t>……………………………</w:t>
      </w:r>
      <w:r w:rsidR="00E431DE" w:rsidRPr="00E431DE">
        <w:rPr>
          <w:b/>
          <w:sz w:val="24"/>
        </w:rPr>
        <w:t>»,</w:t>
      </w:r>
      <w:r w:rsidR="00E431DE" w:rsidRPr="00E431DE">
        <w:rPr>
          <w:sz w:val="24"/>
        </w:rPr>
        <w:t xml:space="preserve"> που </w:t>
      </w:r>
      <w:r w:rsidR="00E431DE" w:rsidRPr="00445C42">
        <w:rPr>
          <w:sz w:val="24"/>
        </w:rPr>
        <w:t xml:space="preserve">εδρεύει στην Αθήνα  επί της οδού </w:t>
      </w:r>
      <w:r w:rsidR="003270E0" w:rsidRPr="00445C42">
        <w:rPr>
          <w:sz w:val="24"/>
        </w:rPr>
        <w:t>………………..</w:t>
      </w:r>
      <w:r w:rsidR="00E431DE" w:rsidRPr="00445C42">
        <w:rPr>
          <w:sz w:val="24"/>
        </w:rPr>
        <w:t xml:space="preserve"> με Α.Φ.Μ </w:t>
      </w:r>
      <w:r w:rsidR="009F59CC" w:rsidRPr="00445C42">
        <w:rPr>
          <w:sz w:val="24"/>
        </w:rPr>
        <w:t>……………….</w:t>
      </w:r>
      <w:r w:rsidR="00E431DE" w:rsidRPr="00445C42">
        <w:rPr>
          <w:sz w:val="24"/>
        </w:rPr>
        <w:t xml:space="preserve">, Δ.Ο.Υ.  </w:t>
      </w:r>
      <w:r w:rsidR="009F59CC" w:rsidRPr="00445C42">
        <w:rPr>
          <w:sz w:val="24"/>
        </w:rPr>
        <w:t>………………………….</w:t>
      </w:r>
      <w:r w:rsidRPr="00445C42">
        <w:rPr>
          <w:sz w:val="24"/>
        </w:rPr>
        <w:t xml:space="preserve">, της οποίας το ποσό ανέρχεται σε </w:t>
      </w:r>
      <w:r w:rsidR="009F59CC" w:rsidRPr="00445C42">
        <w:rPr>
          <w:sz w:val="24"/>
        </w:rPr>
        <w:t>……………………………………..</w:t>
      </w:r>
      <w:r w:rsidRPr="00445C42">
        <w:rPr>
          <w:sz w:val="24"/>
        </w:rPr>
        <w:t xml:space="preserve"> πλέον του αναλογούντος Φ.Π.Α., ως</w:t>
      </w:r>
      <w:r w:rsidRPr="00FB416E">
        <w:rPr>
          <w:sz w:val="24"/>
        </w:rPr>
        <w:t xml:space="preserve"> την μοναδική, πλέον συμφέρουσα από οικονομική άποψη με βάση </w:t>
      </w:r>
      <w:r w:rsidR="007F63FA">
        <w:rPr>
          <w:sz w:val="24"/>
        </w:rPr>
        <w:t>…………………………………………..</w:t>
      </w:r>
      <w:r w:rsidRPr="00FB416E">
        <w:rPr>
          <w:sz w:val="24"/>
        </w:rPr>
        <w:t xml:space="preserve"> και εντός του προϋπολογισμού.</w:t>
      </w:r>
    </w:p>
    <w:p w14:paraId="230D80F5" w14:textId="77777777" w:rsidR="009F59CC" w:rsidRDefault="009F59CC" w:rsidP="009F59CC">
      <w:pPr>
        <w:pStyle w:val="a7"/>
        <w:spacing w:after="120" w:line="264" w:lineRule="auto"/>
        <w:ind w:left="360" w:right="-760"/>
        <w:jc w:val="both"/>
        <w:rPr>
          <w:sz w:val="24"/>
        </w:rPr>
      </w:pPr>
      <w:bookmarkStart w:id="0" w:name="_GoBack"/>
      <w:bookmarkEnd w:id="0"/>
    </w:p>
    <w:p w14:paraId="0C52FB5E" w14:textId="76102D0A" w:rsidR="00886883" w:rsidRDefault="004E57DC" w:rsidP="004E57DC">
      <w:pPr>
        <w:spacing w:after="120" w:line="264" w:lineRule="auto"/>
        <w:ind w:left="-426" w:right="-760"/>
        <w:jc w:val="both"/>
        <w:rPr>
          <w:sz w:val="24"/>
        </w:rPr>
      </w:pPr>
      <w:r w:rsidRPr="004E57DC">
        <w:rPr>
          <w:sz w:val="24"/>
        </w:rPr>
        <w:t xml:space="preserve">Συνεπώς, η Επιτροπή Αξιολόγησης Διενέργειας/Βαθμολόγησης του </w:t>
      </w:r>
      <w:r w:rsidR="00303F99">
        <w:rPr>
          <w:sz w:val="24"/>
        </w:rPr>
        <w:t xml:space="preserve">διαγωνισμού </w:t>
      </w:r>
      <w:r w:rsidRPr="004E57DC">
        <w:rPr>
          <w:sz w:val="24"/>
        </w:rPr>
        <w:t>αφού έλαβε υπόψη όλα τα ανωτέρω και ολοκλήρωσε τον έλεγχο και την αξιολόγηση του περιεχομένου τ</w:t>
      </w:r>
      <w:r>
        <w:rPr>
          <w:sz w:val="24"/>
        </w:rPr>
        <w:t>ων</w:t>
      </w:r>
      <w:r w:rsidRPr="004E57DC">
        <w:rPr>
          <w:sz w:val="24"/>
        </w:rPr>
        <w:t xml:space="preserve"> </w:t>
      </w:r>
      <w:r w:rsidR="00303F99">
        <w:rPr>
          <w:sz w:val="24"/>
        </w:rPr>
        <w:t>υποβληθει</w:t>
      </w:r>
      <w:r w:rsidRPr="004E57DC">
        <w:rPr>
          <w:sz w:val="24"/>
        </w:rPr>
        <w:t>σ</w:t>
      </w:r>
      <w:r>
        <w:rPr>
          <w:sz w:val="24"/>
        </w:rPr>
        <w:t>ών</w:t>
      </w:r>
      <w:r w:rsidRPr="004E57DC">
        <w:rPr>
          <w:sz w:val="24"/>
        </w:rPr>
        <w:t xml:space="preserve"> οικονομικ</w:t>
      </w:r>
      <w:r>
        <w:rPr>
          <w:sz w:val="24"/>
        </w:rPr>
        <w:t xml:space="preserve">ών </w:t>
      </w:r>
      <w:r w:rsidRPr="004E57DC">
        <w:rPr>
          <w:sz w:val="24"/>
        </w:rPr>
        <w:t>προσφορ</w:t>
      </w:r>
      <w:r>
        <w:rPr>
          <w:sz w:val="24"/>
        </w:rPr>
        <w:t>ών</w:t>
      </w:r>
      <w:r w:rsidRPr="004E57DC">
        <w:rPr>
          <w:sz w:val="24"/>
        </w:rPr>
        <w:t xml:space="preserve">, βάσει της κείμενης νομοθεσίας και των όρων της Διακήρυξης, </w:t>
      </w:r>
      <w:r>
        <w:rPr>
          <w:sz w:val="24"/>
        </w:rPr>
        <w:t xml:space="preserve">τις </w:t>
      </w:r>
      <w:r w:rsidRPr="004E57DC">
        <w:rPr>
          <w:sz w:val="24"/>
        </w:rPr>
        <w:t>αποδέχεται</w:t>
      </w:r>
      <w:r>
        <w:rPr>
          <w:sz w:val="24"/>
        </w:rPr>
        <w:t xml:space="preserve"> και </w:t>
      </w:r>
      <w:r w:rsidR="00886883" w:rsidRPr="00886883">
        <w:rPr>
          <w:sz w:val="24"/>
        </w:rPr>
        <w:t>εισηγείτα</w:t>
      </w:r>
      <w:r w:rsidR="00886883">
        <w:rPr>
          <w:sz w:val="24"/>
        </w:rPr>
        <w:t xml:space="preserve">ι τη συνέχιση της διαγωνιστικής </w:t>
      </w:r>
      <w:r w:rsidR="00886883" w:rsidRPr="00886883">
        <w:rPr>
          <w:sz w:val="24"/>
        </w:rPr>
        <w:t>διαδικασίας στο στάδιο υποβολής των δικαιολογητικών κ</w:t>
      </w:r>
      <w:r w:rsidR="00886883">
        <w:rPr>
          <w:sz w:val="24"/>
        </w:rPr>
        <w:t xml:space="preserve">ατακύρωσης από τους προσωρινούς </w:t>
      </w:r>
      <w:r w:rsidR="00886883" w:rsidRPr="00886883">
        <w:rPr>
          <w:sz w:val="24"/>
        </w:rPr>
        <w:t>ανάδοχους</w:t>
      </w:r>
      <w:r w:rsidR="00FD65FF">
        <w:rPr>
          <w:sz w:val="24"/>
        </w:rPr>
        <w:t xml:space="preserve"> σύμφωνα με την παρ. 3.2 του αναλυτικού κειμένου της Διακήρυξης του διαγωνισμού</w:t>
      </w:r>
      <w:r w:rsidR="00886883" w:rsidRPr="00886883">
        <w:rPr>
          <w:sz w:val="24"/>
        </w:rPr>
        <w:t>.</w:t>
      </w:r>
    </w:p>
    <w:p w14:paraId="356BAEC1" w14:textId="77777777" w:rsidR="00FC6AF0" w:rsidRDefault="00FC6AF0" w:rsidP="00FC6AF0">
      <w:pPr>
        <w:spacing w:after="120" w:line="264" w:lineRule="auto"/>
        <w:ind w:right="-760"/>
        <w:rPr>
          <w:sz w:val="24"/>
        </w:rPr>
      </w:pPr>
    </w:p>
    <w:p w14:paraId="448BFFED" w14:textId="77777777" w:rsidR="009F59CC" w:rsidRPr="00F74474" w:rsidRDefault="009F59CC" w:rsidP="009F59CC">
      <w:pPr>
        <w:tabs>
          <w:tab w:val="left" w:pos="8312"/>
        </w:tabs>
        <w:spacing w:after="120" w:line="264" w:lineRule="auto"/>
        <w:ind w:left="-426" w:right="-760"/>
        <w:jc w:val="both"/>
        <w:rPr>
          <w:rFonts w:cstheme="minorHAnsi"/>
          <w:sz w:val="24"/>
          <w:szCs w:val="24"/>
        </w:rPr>
      </w:pPr>
      <w:r w:rsidRPr="006E1ACA">
        <w:rPr>
          <w:rFonts w:cstheme="minorHAnsi"/>
          <w:b/>
          <w:sz w:val="24"/>
          <w:szCs w:val="24"/>
        </w:rPr>
        <w:t xml:space="preserve">Δρ. </w:t>
      </w:r>
      <w:r>
        <w:rPr>
          <w:rFonts w:eastAsia="Times New Roman" w:cstheme="minorHAnsi"/>
          <w:b/>
          <w:noProof w:val="0"/>
          <w:color w:val="000000"/>
          <w:sz w:val="24"/>
          <w:szCs w:val="24"/>
          <w:lang w:eastAsia="el-GR"/>
        </w:rPr>
        <w:t>………………………………….</w:t>
      </w:r>
      <w:r w:rsidRPr="006E1ACA">
        <w:rPr>
          <w:rFonts w:cstheme="minorHAnsi"/>
          <w:b/>
          <w:sz w:val="24"/>
          <w:szCs w:val="24"/>
        </w:rPr>
        <w:t xml:space="preserve">       </w:t>
      </w:r>
      <w:r w:rsidRPr="00F7447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Δρ. ………………………………..                 Δρ. ……………………………………..</w:t>
      </w:r>
    </w:p>
    <w:p w14:paraId="49E60FC6" w14:textId="77777777" w:rsidR="009F59CC" w:rsidRPr="00F74474" w:rsidRDefault="009F59CC" w:rsidP="009F59CC">
      <w:pPr>
        <w:spacing w:after="120" w:line="240" w:lineRule="auto"/>
        <w:ind w:right="-7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74474">
        <w:rPr>
          <w:rFonts w:cstheme="minorHAnsi"/>
          <w:b/>
          <w:sz w:val="24"/>
          <w:szCs w:val="24"/>
        </w:rPr>
        <w:t xml:space="preserve">  </w:t>
      </w:r>
    </w:p>
    <w:p w14:paraId="19F7EF41" w14:textId="77777777" w:rsidR="009F59CC" w:rsidRPr="006E1ACA" w:rsidRDefault="009F59CC" w:rsidP="009F59CC">
      <w:pPr>
        <w:spacing w:after="120" w:line="264" w:lineRule="auto"/>
        <w:ind w:left="-426" w:right="-760"/>
        <w:rPr>
          <w:rFonts w:cstheme="minorHAnsi"/>
          <w:sz w:val="24"/>
          <w:szCs w:val="24"/>
        </w:rPr>
      </w:pPr>
      <w:r w:rsidRPr="006E1ACA">
        <w:rPr>
          <w:rFonts w:cstheme="minorHAnsi"/>
          <w:b/>
          <w:sz w:val="24"/>
          <w:szCs w:val="24"/>
        </w:rPr>
        <w:t xml:space="preserve">          </w:t>
      </w:r>
      <w:r w:rsidRPr="006E1ACA">
        <w:rPr>
          <w:rFonts w:cstheme="minorHAnsi"/>
          <w:sz w:val="24"/>
          <w:szCs w:val="24"/>
        </w:rPr>
        <w:t>Πρόεδρος                                           Τακτικό Μέλος</w:t>
      </w:r>
      <w:r w:rsidRPr="006E1ACA">
        <w:rPr>
          <w:rFonts w:cstheme="minorHAnsi"/>
          <w:sz w:val="24"/>
          <w:szCs w:val="24"/>
        </w:rPr>
        <w:tab/>
        <w:t xml:space="preserve">                     </w:t>
      </w:r>
      <w:r>
        <w:rPr>
          <w:rFonts w:cstheme="minorHAnsi"/>
          <w:sz w:val="24"/>
          <w:szCs w:val="24"/>
        </w:rPr>
        <w:t xml:space="preserve">      Τακτικό </w:t>
      </w:r>
      <w:r w:rsidRPr="006E1ACA">
        <w:rPr>
          <w:rFonts w:cstheme="minorHAnsi"/>
          <w:sz w:val="24"/>
          <w:szCs w:val="24"/>
        </w:rPr>
        <w:t xml:space="preserve"> Μέλος</w:t>
      </w:r>
    </w:p>
    <w:p w14:paraId="2EBB20D7" w14:textId="2A0B9519" w:rsidR="00601A3B" w:rsidRDefault="00601A3B" w:rsidP="009F59CC">
      <w:pPr>
        <w:spacing w:after="120" w:line="264" w:lineRule="auto"/>
        <w:ind w:right="-760"/>
        <w:rPr>
          <w:sz w:val="24"/>
        </w:rPr>
      </w:pPr>
    </w:p>
    <w:p w14:paraId="1963BA60" w14:textId="21F1A3A2" w:rsidR="00294844" w:rsidRPr="00601A3B" w:rsidRDefault="00601A3B" w:rsidP="00601A3B">
      <w:pPr>
        <w:tabs>
          <w:tab w:val="left" w:pos="7230"/>
        </w:tabs>
        <w:rPr>
          <w:sz w:val="24"/>
        </w:rPr>
      </w:pPr>
      <w:r>
        <w:rPr>
          <w:sz w:val="24"/>
        </w:rPr>
        <w:tab/>
      </w:r>
    </w:p>
    <w:sectPr w:rsidR="00294844" w:rsidRPr="00601A3B" w:rsidSect="00601A3B">
      <w:footerReference w:type="default" r:id="rId8"/>
      <w:pgSz w:w="11906" w:h="16838"/>
      <w:pgMar w:top="567" w:right="1797" w:bottom="992" w:left="1797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ED3D1" w14:textId="77777777" w:rsidR="008D0874" w:rsidRDefault="008D0874" w:rsidP="00524020">
      <w:pPr>
        <w:spacing w:after="0" w:line="240" w:lineRule="auto"/>
      </w:pPr>
      <w:r>
        <w:separator/>
      </w:r>
    </w:p>
  </w:endnote>
  <w:endnote w:type="continuationSeparator" w:id="0">
    <w:p w14:paraId="2BCB929E" w14:textId="77777777" w:rsidR="008D0874" w:rsidRDefault="008D0874" w:rsidP="0052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900933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059ED" w14:textId="200AE23C" w:rsidR="00FC6AF0" w:rsidRPr="00A27F1B" w:rsidRDefault="00FC6AF0" w:rsidP="00FC6AF0">
        <w:pPr>
          <w:tabs>
            <w:tab w:val="center" w:pos="4536"/>
            <w:tab w:val="right" w:pos="9072"/>
          </w:tabs>
          <w:overflowPunct w:val="0"/>
          <w:autoSpaceDE w:val="0"/>
          <w:autoSpaceDN w:val="0"/>
          <w:adjustRightInd w:val="0"/>
          <w:spacing w:after="0" w:line="240" w:lineRule="auto"/>
          <w:textAlignment w:val="baseline"/>
          <w:rPr>
            <w:rFonts w:ascii="Arial" w:eastAsia="Times New Roman" w:hAnsi="Arial" w:cs="Times New Roman"/>
            <w:noProof w:val="0"/>
            <w:sz w:val="20"/>
            <w:szCs w:val="20"/>
            <w:lang w:val="en-US" w:eastAsia="el-GR"/>
          </w:rPr>
        </w:pPr>
        <w:r w:rsidRPr="00A27F1B">
          <w:rPr>
            <w:rFonts w:ascii="Arial" w:eastAsia="Times New Roman" w:hAnsi="Arial" w:cs="Times New Roman"/>
            <w:b/>
            <w:noProof w:val="0"/>
            <w:sz w:val="20"/>
            <w:szCs w:val="20"/>
            <w:lang w:eastAsia="el-GR"/>
          </w:rPr>
          <w:t xml:space="preserve">                                                                                                                              </w:t>
        </w:r>
      </w:p>
      <w:p w14:paraId="5AFFF823" w14:textId="34550B91" w:rsidR="00524020" w:rsidRDefault="00524020" w:rsidP="008475B8">
        <w:pPr>
          <w:pStyle w:val="a5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E37CD">
          <w:t>2</w:t>
        </w:r>
        <w:r>
          <w:fldChar w:fldCharType="end"/>
        </w:r>
      </w:p>
    </w:sdtContent>
  </w:sdt>
  <w:p w14:paraId="7DDB8531" w14:textId="30528EA5" w:rsidR="00567E93" w:rsidRPr="00567E93" w:rsidRDefault="00567E93" w:rsidP="00567E93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Times New Roman"/>
        <w:noProof w:val="0"/>
        <w:sz w:val="18"/>
        <w:szCs w:val="18"/>
        <w:lang w:eastAsia="el-GR"/>
      </w:rPr>
    </w:pPr>
    <w:r w:rsidRPr="00567E93">
      <w:rPr>
        <w:rFonts w:ascii="Arial" w:eastAsia="Times New Roman" w:hAnsi="Arial" w:cs="Times New Roman"/>
        <w:b/>
        <w:noProof w:val="0"/>
        <w:sz w:val="18"/>
        <w:szCs w:val="18"/>
        <w:lang w:eastAsia="el-GR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56FCB" w14:textId="77777777" w:rsidR="008D0874" w:rsidRDefault="008D0874" w:rsidP="00524020">
      <w:pPr>
        <w:spacing w:after="0" w:line="240" w:lineRule="auto"/>
      </w:pPr>
      <w:r>
        <w:separator/>
      </w:r>
    </w:p>
  </w:footnote>
  <w:footnote w:type="continuationSeparator" w:id="0">
    <w:p w14:paraId="5AB7306F" w14:textId="77777777" w:rsidR="008D0874" w:rsidRDefault="008D0874" w:rsidP="0052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0F2"/>
    <w:multiLevelType w:val="hybridMultilevel"/>
    <w:tmpl w:val="557031B0"/>
    <w:lvl w:ilvl="0" w:tplc="8F9E0298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2CAA023E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97105EE"/>
    <w:multiLevelType w:val="hybridMultilevel"/>
    <w:tmpl w:val="1B587108"/>
    <w:lvl w:ilvl="0" w:tplc="A64E8218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F503B15"/>
    <w:multiLevelType w:val="hybridMultilevel"/>
    <w:tmpl w:val="C1AEA250"/>
    <w:lvl w:ilvl="0" w:tplc="0408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4CB34398"/>
    <w:multiLevelType w:val="hybridMultilevel"/>
    <w:tmpl w:val="DE9A65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46043"/>
    <w:multiLevelType w:val="hybridMultilevel"/>
    <w:tmpl w:val="DBBEA000"/>
    <w:lvl w:ilvl="0" w:tplc="8F9E0298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557822E9"/>
    <w:multiLevelType w:val="hybridMultilevel"/>
    <w:tmpl w:val="D9C60EE2"/>
    <w:lvl w:ilvl="0" w:tplc="04080005">
      <w:start w:val="1"/>
      <w:numFmt w:val="bullet"/>
      <w:lvlText w:val=""/>
      <w:lvlJc w:val="left"/>
      <w:pPr>
        <w:ind w:left="-66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56357FA2"/>
    <w:multiLevelType w:val="hybridMultilevel"/>
    <w:tmpl w:val="1B62084E"/>
    <w:lvl w:ilvl="0" w:tplc="C8283EE4">
      <w:start w:val="1"/>
      <w:numFmt w:val="decimal"/>
      <w:lvlText w:val="%1."/>
      <w:lvlJc w:val="left"/>
      <w:pPr>
        <w:ind w:left="-5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59EB5DEB"/>
    <w:multiLevelType w:val="hybridMultilevel"/>
    <w:tmpl w:val="F2E6077A"/>
    <w:lvl w:ilvl="0" w:tplc="153ABC1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03A9F"/>
    <w:multiLevelType w:val="hybridMultilevel"/>
    <w:tmpl w:val="189ED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87771"/>
    <w:multiLevelType w:val="hybridMultilevel"/>
    <w:tmpl w:val="D5E432FE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>
      <w:start w:val="1"/>
      <w:numFmt w:val="decimal"/>
      <w:lvlText w:val="%4."/>
      <w:lvlJc w:val="left"/>
      <w:pPr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5B4081A"/>
    <w:multiLevelType w:val="hybridMultilevel"/>
    <w:tmpl w:val="1F16FE50"/>
    <w:lvl w:ilvl="0" w:tplc="0408000F">
      <w:start w:val="1"/>
      <w:numFmt w:val="decimal"/>
      <w:lvlText w:val="%1."/>
      <w:lvlJc w:val="left"/>
      <w:pPr>
        <w:ind w:left="295" w:hanging="360"/>
      </w:p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747F0225"/>
    <w:multiLevelType w:val="hybridMultilevel"/>
    <w:tmpl w:val="F026763A"/>
    <w:lvl w:ilvl="0" w:tplc="8F9E0298"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8F9E0298">
      <w:numFmt w:val="bullet"/>
      <w:lvlText w:val="-"/>
      <w:lvlJc w:val="left"/>
      <w:pPr>
        <w:ind w:left="654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7E490125"/>
    <w:multiLevelType w:val="hybridMultilevel"/>
    <w:tmpl w:val="179E9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2D"/>
    <w:rsid w:val="00014A1E"/>
    <w:rsid w:val="00034F8A"/>
    <w:rsid w:val="00044503"/>
    <w:rsid w:val="00071D9B"/>
    <w:rsid w:val="0007416F"/>
    <w:rsid w:val="000746C5"/>
    <w:rsid w:val="00077E7F"/>
    <w:rsid w:val="000833B2"/>
    <w:rsid w:val="00094D48"/>
    <w:rsid w:val="000A61BC"/>
    <w:rsid w:val="000B029E"/>
    <w:rsid w:val="000C7FA2"/>
    <w:rsid w:val="000D0685"/>
    <w:rsid w:val="000E4B4E"/>
    <w:rsid w:val="000F1C4E"/>
    <w:rsid w:val="0013339F"/>
    <w:rsid w:val="00155B4D"/>
    <w:rsid w:val="001608AC"/>
    <w:rsid w:val="00181002"/>
    <w:rsid w:val="0018106D"/>
    <w:rsid w:val="00187B6E"/>
    <w:rsid w:val="00191194"/>
    <w:rsid w:val="001B12EB"/>
    <w:rsid w:val="001C1EEC"/>
    <w:rsid w:val="001D0BC9"/>
    <w:rsid w:val="001F4D66"/>
    <w:rsid w:val="001F7D62"/>
    <w:rsid w:val="00201A50"/>
    <w:rsid w:val="00225529"/>
    <w:rsid w:val="0023361E"/>
    <w:rsid w:val="0024202B"/>
    <w:rsid w:val="0027173A"/>
    <w:rsid w:val="00275E6B"/>
    <w:rsid w:val="002772A8"/>
    <w:rsid w:val="00283AE9"/>
    <w:rsid w:val="00294844"/>
    <w:rsid w:val="002B2509"/>
    <w:rsid w:val="002C1622"/>
    <w:rsid w:val="002E5086"/>
    <w:rsid w:val="002E7B3F"/>
    <w:rsid w:val="002F53CB"/>
    <w:rsid w:val="00303F99"/>
    <w:rsid w:val="00323825"/>
    <w:rsid w:val="003259C2"/>
    <w:rsid w:val="003270E0"/>
    <w:rsid w:val="00333252"/>
    <w:rsid w:val="00354E7C"/>
    <w:rsid w:val="003562A6"/>
    <w:rsid w:val="00365799"/>
    <w:rsid w:val="00375527"/>
    <w:rsid w:val="00377097"/>
    <w:rsid w:val="003841B3"/>
    <w:rsid w:val="0039262E"/>
    <w:rsid w:val="00395B60"/>
    <w:rsid w:val="003A57A1"/>
    <w:rsid w:val="003A7269"/>
    <w:rsid w:val="003B62D9"/>
    <w:rsid w:val="003C3101"/>
    <w:rsid w:val="003F27DD"/>
    <w:rsid w:val="003F2D26"/>
    <w:rsid w:val="003F3DBD"/>
    <w:rsid w:val="00410AE0"/>
    <w:rsid w:val="0041335D"/>
    <w:rsid w:val="00445C42"/>
    <w:rsid w:val="00473381"/>
    <w:rsid w:val="0048072D"/>
    <w:rsid w:val="0049705D"/>
    <w:rsid w:val="00497946"/>
    <w:rsid w:val="004B30C6"/>
    <w:rsid w:val="004D377A"/>
    <w:rsid w:val="004E38E6"/>
    <w:rsid w:val="004E57DC"/>
    <w:rsid w:val="004E7DC4"/>
    <w:rsid w:val="00516FE6"/>
    <w:rsid w:val="00524020"/>
    <w:rsid w:val="00524CDF"/>
    <w:rsid w:val="00547B12"/>
    <w:rsid w:val="00567E93"/>
    <w:rsid w:val="00586249"/>
    <w:rsid w:val="00593616"/>
    <w:rsid w:val="005A60B4"/>
    <w:rsid w:val="005A785D"/>
    <w:rsid w:val="005D040A"/>
    <w:rsid w:val="00601A3B"/>
    <w:rsid w:val="00614B4F"/>
    <w:rsid w:val="006429E4"/>
    <w:rsid w:val="00642F22"/>
    <w:rsid w:val="00663BC5"/>
    <w:rsid w:val="00666F98"/>
    <w:rsid w:val="00695EA9"/>
    <w:rsid w:val="006A68B6"/>
    <w:rsid w:val="006B2173"/>
    <w:rsid w:val="006B5462"/>
    <w:rsid w:val="006D3594"/>
    <w:rsid w:val="0070603D"/>
    <w:rsid w:val="007070E9"/>
    <w:rsid w:val="007131F1"/>
    <w:rsid w:val="00723859"/>
    <w:rsid w:val="007240DE"/>
    <w:rsid w:val="00724195"/>
    <w:rsid w:val="00727AF1"/>
    <w:rsid w:val="007319E8"/>
    <w:rsid w:val="00732C9D"/>
    <w:rsid w:val="0075782D"/>
    <w:rsid w:val="00764536"/>
    <w:rsid w:val="00770D86"/>
    <w:rsid w:val="007762C2"/>
    <w:rsid w:val="00783A39"/>
    <w:rsid w:val="007B2554"/>
    <w:rsid w:val="007D1F27"/>
    <w:rsid w:val="007D7E88"/>
    <w:rsid w:val="007E6685"/>
    <w:rsid w:val="007F2F68"/>
    <w:rsid w:val="007F63FA"/>
    <w:rsid w:val="00802C6A"/>
    <w:rsid w:val="00830FAE"/>
    <w:rsid w:val="008475B8"/>
    <w:rsid w:val="00876BF8"/>
    <w:rsid w:val="00886883"/>
    <w:rsid w:val="00887FDA"/>
    <w:rsid w:val="008B1863"/>
    <w:rsid w:val="008B4E7F"/>
    <w:rsid w:val="008B5F69"/>
    <w:rsid w:val="008B64EA"/>
    <w:rsid w:val="008B72D1"/>
    <w:rsid w:val="008C594C"/>
    <w:rsid w:val="008D0874"/>
    <w:rsid w:val="008D2E07"/>
    <w:rsid w:val="008D5996"/>
    <w:rsid w:val="00930542"/>
    <w:rsid w:val="0097152A"/>
    <w:rsid w:val="0098163B"/>
    <w:rsid w:val="009D499F"/>
    <w:rsid w:val="009D4E53"/>
    <w:rsid w:val="009E28C5"/>
    <w:rsid w:val="009F062D"/>
    <w:rsid w:val="009F59CC"/>
    <w:rsid w:val="009F5E86"/>
    <w:rsid w:val="00A155DB"/>
    <w:rsid w:val="00A23B30"/>
    <w:rsid w:val="00A244D4"/>
    <w:rsid w:val="00A327CE"/>
    <w:rsid w:val="00A42F99"/>
    <w:rsid w:val="00A44C53"/>
    <w:rsid w:val="00A5358F"/>
    <w:rsid w:val="00A81746"/>
    <w:rsid w:val="00A83B80"/>
    <w:rsid w:val="00A93049"/>
    <w:rsid w:val="00A97DBA"/>
    <w:rsid w:val="00AD1C98"/>
    <w:rsid w:val="00AF7CBF"/>
    <w:rsid w:val="00B001DC"/>
    <w:rsid w:val="00B053A0"/>
    <w:rsid w:val="00B06510"/>
    <w:rsid w:val="00B068B0"/>
    <w:rsid w:val="00B12DD0"/>
    <w:rsid w:val="00B2729D"/>
    <w:rsid w:val="00B42633"/>
    <w:rsid w:val="00B54CEA"/>
    <w:rsid w:val="00BA55CC"/>
    <w:rsid w:val="00BA7A29"/>
    <w:rsid w:val="00BC16B5"/>
    <w:rsid w:val="00C118CF"/>
    <w:rsid w:val="00C1476C"/>
    <w:rsid w:val="00C40C1A"/>
    <w:rsid w:val="00C50A96"/>
    <w:rsid w:val="00C57E03"/>
    <w:rsid w:val="00C87A65"/>
    <w:rsid w:val="00C96126"/>
    <w:rsid w:val="00C97C4F"/>
    <w:rsid w:val="00CE11BA"/>
    <w:rsid w:val="00CE37CD"/>
    <w:rsid w:val="00CE3B99"/>
    <w:rsid w:val="00CF03C7"/>
    <w:rsid w:val="00D061C2"/>
    <w:rsid w:val="00D068E9"/>
    <w:rsid w:val="00D106C3"/>
    <w:rsid w:val="00D15F9F"/>
    <w:rsid w:val="00D23CD8"/>
    <w:rsid w:val="00D27EB1"/>
    <w:rsid w:val="00D325FE"/>
    <w:rsid w:val="00D43C91"/>
    <w:rsid w:val="00D538CA"/>
    <w:rsid w:val="00D62D32"/>
    <w:rsid w:val="00D7720A"/>
    <w:rsid w:val="00DA45C6"/>
    <w:rsid w:val="00DB0C39"/>
    <w:rsid w:val="00DC0E52"/>
    <w:rsid w:val="00DC7252"/>
    <w:rsid w:val="00E04F96"/>
    <w:rsid w:val="00E07425"/>
    <w:rsid w:val="00E431DE"/>
    <w:rsid w:val="00E61F30"/>
    <w:rsid w:val="00E67AD8"/>
    <w:rsid w:val="00E73D15"/>
    <w:rsid w:val="00E8602A"/>
    <w:rsid w:val="00E91F7E"/>
    <w:rsid w:val="00E94DDD"/>
    <w:rsid w:val="00E95C86"/>
    <w:rsid w:val="00E96C49"/>
    <w:rsid w:val="00EA2870"/>
    <w:rsid w:val="00EB0054"/>
    <w:rsid w:val="00EC1E20"/>
    <w:rsid w:val="00EC5E3E"/>
    <w:rsid w:val="00ED0D16"/>
    <w:rsid w:val="00ED0E6B"/>
    <w:rsid w:val="00ED3DAA"/>
    <w:rsid w:val="00EE6C58"/>
    <w:rsid w:val="00EF133A"/>
    <w:rsid w:val="00F00C79"/>
    <w:rsid w:val="00F034CD"/>
    <w:rsid w:val="00F26E15"/>
    <w:rsid w:val="00F362C0"/>
    <w:rsid w:val="00F411FD"/>
    <w:rsid w:val="00F445AA"/>
    <w:rsid w:val="00F57F88"/>
    <w:rsid w:val="00F61975"/>
    <w:rsid w:val="00F7364B"/>
    <w:rsid w:val="00FA7E66"/>
    <w:rsid w:val="00FB416E"/>
    <w:rsid w:val="00FB4361"/>
    <w:rsid w:val="00FC6AF0"/>
    <w:rsid w:val="00FC7DF0"/>
    <w:rsid w:val="00FD65FF"/>
    <w:rsid w:val="00FD7058"/>
    <w:rsid w:val="00FF36AB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7D05E8"/>
  <w15:docId w15:val="{F855537F-A2F9-4B67-9A66-D505305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A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4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24020"/>
    <w:rPr>
      <w:noProof/>
    </w:rPr>
  </w:style>
  <w:style w:type="paragraph" w:styleId="a5">
    <w:name w:val="footer"/>
    <w:basedOn w:val="a"/>
    <w:link w:val="Char0"/>
    <w:uiPriority w:val="99"/>
    <w:unhideWhenUsed/>
    <w:rsid w:val="005240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24020"/>
    <w:rPr>
      <w:noProof/>
    </w:rPr>
  </w:style>
  <w:style w:type="paragraph" w:styleId="a6">
    <w:name w:val="Balloon Text"/>
    <w:basedOn w:val="a"/>
    <w:link w:val="Char1"/>
    <w:uiPriority w:val="99"/>
    <w:semiHidden/>
    <w:unhideWhenUsed/>
    <w:rsid w:val="0009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94D48"/>
    <w:rPr>
      <w:rFonts w:ascii="Tahoma" w:hAnsi="Tahoma" w:cs="Tahoma"/>
      <w:noProof/>
      <w:sz w:val="16"/>
      <w:szCs w:val="16"/>
    </w:rPr>
  </w:style>
  <w:style w:type="paragraph" w:styleId="a7">
    <w:name w:val="List Paragraph"/>
    <w:basedOn w:val="a"/>
    <w:uiPriority w:val="34"/>
    <w:qFormat/>
    <w:rsid w:val="008B186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6197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61975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F61975"/>
    <w:rPr>
      <w:noProof/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6197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F61975"/>
    <w:rPr>
      <w:b/>
      <w:bCs/>
      <w:noProof/>
      <w:sz w:val="20"/>
      <w:szCs w:val="20"/>
    </w:rPr>
  </w:style>
  <w:style w:type="table" w:customStyle="1" w:styleId="1">
    <w:name w:val="Πλέγμα πίνακα1"/>
    <w:basedOn w:val="a1"/>
    <w:next w:val="a3"/>
    <w:uiPriority w:val="59"/>
    <w:rsid w:val="007E668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77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1462-CDE5-40CB-B8AC-DA46DBD2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</dc:creator>
  <cp:lastModifiedBy>Ioanna Stergiaki</cp:lastModifiedBy>
  <cp:revision>13</cp:revision>
  <dcterms:created xsi:type="dcterms:W3CDTF">2023-12-05T06:58:00Z</dcterms:created>
  <dcterms:modified xsi:type="dcterms:W3CDTF">2024-03-26T10:26:00Z</dcterms:modified>
</cp:coreProperties>
</file>